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6FF0" w14:textId="77777777" w:rsidR="00A4438C" w:rsidRDefault="00A4438C" w:rsidP="008B26F6">
      <w:pPr>
        <w:widowControl/>
        <w:suppressAutoHyphens/>
        <w:adjustRightInd/>
        <w:spacing w:line="240" w:lineRule="auto"/>
        <w:jc w:val="both"/>
        <w:textAlignment w:val="auto"/>
        <w:rPr>
          <w:sz w:val="22"/>
          <w:szCs w:val="22"/>
          <w:lang w:eastAsia="ar-SA"/>
        </w:rPr>
      </w:pPr>
    </w:p>
    <w:p w14:paraId="60AFB989" w14:textId="583583AD" w:rsidR="008B26F6" w:rsidRDefault="00363152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b/>
          <w:bCs/>
          <w:lang w:eastAsia="ar-SA"/>
        </w:rPr>
      </w:pPr>
      <w:r w:rsidRPr="00363152">
        <w:rPr>
          <w:b/>
          <w:bCs/>
          <w:lang w:eastAsia="ar-SA"/>
        </w:rPr>
        <w:t xml:space="preserve">TEHNIČNE </w:t>
      </w:r>
      <w:proofErr w:type="spellStart"/>
      <w:r w:rsidRPr="00363152">
        <w:rPr>
          <w:b/>
          <w:bCs/>
          <w:lang w:eastAsia="ar-SA"/>
        </w:rPr>
        <w:t>SPECIFIKACIJE_Priloga</w:t>
      </w:r>
      <w:proofErr w:type="spellEnd"/>
      <w:r w:rsidRPr="00363152">
        <w:rPr>
          <w:b/>
          <w:bCs/>
          <w:lang w:eastAsia="ar-SA"/>
        </w:rPr>
        <w:t xml:space="preserve"> 1</w:t>
      </w:r>
      <w:r w:rsidR="00164FDB">
        <w:rPr>
          <w:b/>
          <w:bCs/>
          <w:lang w:eastAsia="ar-SA"/>
        </w:rPr>
        <w:t xml:space="preserve"> (Dobava materiala za nove naprave za proiz. EE iz SE</w:t>
      </w:r>
      <w:r w:rsidR="001D752F">
        <w:rPr>
          <w:b/>
          <w:bCs/>
          <w:lang w:eastAsia="ar-SA"/>
        </w:rPr>
        <w:t>)</w:t>
      </w:r>
    </w:p>
    <w:p w14:paraId="6BFC184A" w14:textId="77777777" w:rsidR="00164FDB" w:rsidRPr="00363152" w:rsidRDefault="00164FDB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b/>
          <w:bCs/>
          <w:lang w:eastAsia="ar-SA"/>
        </w:rPr>
      </w:pPr>
    </w:p>
    <w:tbl>
      <w:tblPr>
        <w:tblStyle w:val="Tabelamrea"/>
        <w:tblpPr w:leftFromText="141" w:rightFromText="141" w:vertAnchor="text" w:horzAnchor="margin" w:tblpXSpec="center" w:tblpY="355"/>
        <w:tblW w:w="6569" w:type="dxa"/>
        <w:tblLook w:val="04A0" w:firstRow="1" w:lastRow="0" w:firstColumn="1" w:lastColumn="0" w:noHBand="0" w:noVBand="1"/>
      </w:tblPr>
      <w:tblGrid>
        <w:gridCol w:w="601"/>
        <w:gridCol w:w="4540"/>
        <w:gridCol w:w="515"/>
        <w:gridCol w:w="913"/>
      </w:tblGrid>
      <w:tr w:rsidR="00D6226C" w:rsidRPr="00235F0F" w14:paraId="6670967C" w14:textId="77777777" w:rsidTr="00D6226C">
        <w:trPr>
          <w:trHeight w:val="510"/>
        </w:trPr>
        <w:tc>
          <w:tcPr>
            <w:tcW w:w="601" w:type="dxa"/>
            <w:hideMark/>
          </w:tcPr>
          <w:p w14:paraId="0574867F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Zap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>. št.</w:t>
            </w:r>
          </w:p>
        </w:tc>
        <w:tc>
          <w:tcPr>
            <w:tcW w:w="4540" w:type="dxa"/>
            <w:noWrap/>
            <w:hideMark/>
          </w:tcPr>
          <w:p w14:paraId="625864BE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Opis postavke</w:t>
            </w:r>
          </w:p>
        </w:tc>
        <w:tc>
          <w:tcPr>
            <w:tcW w:w="515" w:type="dxa"/>
            <w:noWrap/>
            <w:hideMark/>
          </w:tcPr>
          <w:p w14:paraId="741DA61C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EM</w:t>
            </w:r>
          </w:p>
        </w:tc>
        <w:tc>
          <w:tcPr>
            <w:tcW w:w="913" w:type="dxa"/>
            <w:noWrap/>
            <w:hideMark/>
          </w:tcPr>
          <w:p w14:paraId="307A7F40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Količina</w:t>
            </w:r>
          </w:p>
        </w:tc>
      </w:tr>
      <w:tr w:rsidR="00D6226C" w:rsidRPr="00235F0F" w14:paraId="6BC04F4D" w14:textId="77777777" w:rsidTr="00D6226C">
        <w:trPr>
          <w:trHeight w:val="255"/>
        </w:trPr>
        <w:tc>
          <w:tcPr>
            <w:tcW w:w="601" w:type="dxa"/>
            <w:hideMark/>
          </w:tcPr>
          <w:p w14:paraId="084A03E5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4540" w:type="dxa"/>
            <w:noWrap/>
            <w:hideMark/>
          </w:tcPr>
          <w:p w14:paraId="1A840A70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515" w:type="dxa"/>
            <w:noWrap/>
            <w:hideMark/>
          </w:tcPr>
          <w:p w14:paraId="56911E89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913" w:type="dxa"/>
            <w:noWrap/>
            <w:hideMark/>
          </w:tcPr>
          <w:p w14:paraId="184D6249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 </w:t>
            </w:r>
          </w:p>
        </w:tc>
      </w:tr>
      <w:tr w:rsidR="00D6226C" w:rsidRPr="00235F0F" w14:paraId="05C14DAC" w14:textId="77777777" w:rsidTr="00D6226C">
        <w:trPr>
          <w:trHeight w:val="2423"/>
        </w:trPr>
        <w:tc>
          <w:tcPr>
            <w:tcW w:w="601" w:type="dxa"/>
            <w:hideMark/>
          </w:tcPr>
          <w:p w14:paraId="4BAF336F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540" w:type="dxa"/>
            <w:hideMark/>
          </w:tcPr>
          <w:p w14:paraId="1B5509E9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Dobava, Solarni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monokristalni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panel N-tip , min. dim. 1760 mm x 1130 mm x 30 mm, min 440 Wp+5%, izkoristek STC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Irradiance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1000W/m2 več kot 22%, min učinkovitost po 30 letih  87%, s komplet DC ožičenjem s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konektorji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do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optimizatorja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, tem. delovanja -40°C do +85°C, IP 68, steklo min. debelina 3,2mm,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max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. teža panela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max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. 22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kg,črni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okvir, </w:t>
            </w:r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JINKO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tip:JKM</w:t>
            </w:r>
            <w:proofErr w:type="spellEnd"/>
          </w:p>
        </w:tc>
        <w:tc>
          <w:tcPr>
            <w:tcW w:w="515" w:type="dxa"/>
            <w:noWrap/>
            <w:hideMark/>
          </w:tcPr>
          <w:p w14:paraId="2869E84B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kos</w:t>
            </w:r>
          </w:p>
        </w:tc>
        <w:tc>
          <w:tcPr>
            <w:tcW w:w="913" w:type="dxa"/>
            <w:noWrap/>
            <w:hideMark/>
          </w:tcPr>
          <w:p w14:paraId="02014504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752</w:t>
            </w:r>
          </w:p>
        </w:tc>
      </w:tr>
      <w:tr w:rsidR="00D6226C" w:rsidRPr="00235F0F" w14:paraId="14303829" w14:textId="77777777" w:rsidTr="00D6226C">
        <w:trPr>
          <w:trHeight w:val="2389"/>
        </w:trPr>
        <w:tc>
          <w:tcPr>
            <w:tcW w:w="601" w:type="dxa"/>
            <w:hideMark/>
          </w:tcPr>
          <w:p w14:paraId="63CD8132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540" w:type="dxa"/>
            <w:hideMark/>
          </w:tcPr>
          <w:p w14:paraId="5DE25776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Dobava, Solarni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monokristalni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panel N-tip, min. dim. 2270 mm x 1130 mm x 30 mm, min 580 Wp+5%, izkoristek STC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Irradiance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1000W/m2 več kot 22%, min učinkovitost po 30 letih  87%, s komplet DC ožičenjem s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konektorji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do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optimizatorja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, tem. delovanja -40°C do +85°C, IP 68, steklo min. debelina 3,2mm, 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max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>.  teža panela max.27 kg, črni okvir</w:t>
            </w:r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JINKO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tip:JKM</w:t>
            </w:r>
            <w:proofErr w:type="spellEnd"/>
          </w:p>
        </w:tc>
        <w:tc>
          <w:tcPr>
            <w:tcW w:w="515" w:type="dxa"/>
            <w:noWrap/>
            <w:hideMark/>
          </w:tcPr>
          <w:p w14:paraId="4F422188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kos</w:t>
            </w:r>
          </w:p>
        </w:tc>
        <w:tc>
          <w:tcPr>
            <w:tcW w:w="913" w:type="dxa"/>
            <w:noWrap/>
            <w:hideMark/>
          </w:tcPr>
          <w:p w14:paraId="370D4C2D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2097</w:t>
            </w:r>
          </w:p>
        </w:tc>
      </w:tr>
      <w:tr w:rsidR="00D6226C" w:rsidRPr="00235F0F" w14:paraId="1A1E3F5B" w14:textId="77777777" w:rsidTr="00D6226C">
        <w:trPr>
          <w:trHeight w:val="1718"/>
        </w:trPr>
        <w:tc>
          <w:tcPr>
            <w:tcW w:w="601" w:type="dxa"/>
            <w:hideMark/>
          </w:tcPr>
          <w:p w14:paraId="18E74042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4540" w:type="dxa"/>
            <w:hideMark/>
          </w:tcPr>
          <w:p w14:paraId="7A98E2C3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z komplet DC ožičenjem funkcija z žično povezavo prenosa podatkov do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inverterja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, tem. delovanja -40°C do +85°C, IP 68, Varnostna izhodna napetost 1V DC, za solarne panele 440Wp+5%, kompatibilni s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inverterji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S440-</w:t>
            </w:r>
          </w:p>
        </w:tc>
        <w:tc>
          <w:tcPr>
            <w:tcW w:w="515" w:type="dxa"/>
            <w:noWrap/>
            <w:hideMark/>
          </w:tcPr>
          <w:p w14:paraId="56405B49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kos</w:t>
            </w:r>
          </w:p>
        </w:tc>
        <w:tc>
          <w:tcPr>
            <w:tcW w:w="913" w:type="dxa"/>
            <w:noWrap/>
            <w:hideMark/>
          </w:tcPr>
          <w:p w14:paraId="7DFAD083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752</w:t>
            </w:r>
          </w:p>
        </w:tc>
      </w:tr>
      <w:tr w:rsidR="00D6226C" w:rsidRPr="00235F0F" w14:paraId="4B287001" w14:textId="77777777" w:rsidTr="00D6226C">
        <w:trPr>
          <w:trHeight w:val="1620"/>
        </w:trPr>
        <w:tc>
          <w:tcPr>
            <w:tcW w:w="601" w:type="dxa"/>
            <w:hideMark/>
          </w:tcPr>
          <w:p w14:paraId="15715303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4540" w:type="dxa"/>
            <w:hideMark/>
          </w:tcPr>
          <w:p w14:paraId="378A6279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z komplet DC ožičenjem funkcija z žično povezavo prenosa podatkov do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inverterja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, tem. delovanja -40°C do +85°C, IP 68, Varnostna izhodna napetost 1V DC, za solarne panele 580Wp+5%, kompatibilni s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inverterji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S650B</w:t>
            </w:r>
          </w:p>
        </w:tc>
        <w:tc>
          <w:tcPr>
            <w:tcW w:w="515" w:type="dxa"/>
            <w:noWrap/>
            <w:hideMark/>
          </w:tcPr>
          <w:p w14:paraId="52F08144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kos</w:t>
            </w:r>
          </w:p>
        </w:tc>
        <w:tc>
          <w:tcPr>
            <w:tcW w:w="913" w:type="dxa"/>
            <w:noWrap/>
            <w:hideMark/>
          </w:tcPr>
          <w:p w14:paraId="6F9BE837" w14:textId="77777777" w:rsidR="00D6226C" w:rsidRPr="00235F0F" w:rsidRDefault="00D6226C" w:rsidP="00D6226C">
            <w:pPr>
              <w:widowControl/>
              <w:suppressAutoHyphens/>
              <w:overflowPunct w:val="0"/>
              <w:autoSpaceDE w:val="0"/>
              <w:adjustRightInd/>
              <w:spacing w:line="240" w:lineRule="auto"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2097</w:t>
            </w:r>
          </w:p>
        </w:tc>
      </w:tr>
    </w:tbl>
    <w:p w14:paraId="3D6C0DD1" w14:textId="50EEB987" w:rsidR="00235F0F" w:rsidRDefault="003712AD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rFonts w:ascii="Arial" w:hAnsi="Arial"/>
          <w:i/>
          <w:iCs/>
          <w:lang w:eastAsia="sl-SI"/>
        </w:rPr>
      </w:pPr>
      <w:r>
        <w:rPr>
          <w:sz w:val="22"/>
          <w:szCs w:val="22"/>
          <w:lang w:eastAsia="ar-SA"/>
        </w:rPr>
        <w:fldChar w:fldCharType="begin"/>
      </w:r>
      <w:r>
        <w:rPr>
          <w:sz w:val="22"/>
          <w:szCs w:val="22"/>
          <w:lang w:eastAsia="ar-SA"/>
        </w:rPr>
        <w:instrText xml:space="preserve"> LINK </w:instrText>
      </w:r>
      <w:r w:rsidR="00EC759A">
        <w:rPr>
          <w:sz w:val="22"/>
          <w:szCs w:val="22"/>
          <w:lang w:eastAsia="ar-SA"/>
        </w:rPr>
        <w:instrText xml:space="preserve">Excel.Sheet.12 "https://jsp-my.sharepoint.com/personal/svetlana_milosevic_jsp_si/Documents/Namizje/JN_Dobava materiala za SE/OBR-4a_spec. predr_popis del.xlsx" "SS1 -M!R3C1:R14C4" </w:instrText>
      </w:r>
      <w:r>
        <w:rPr>
          <w:sz w:val="22"/>
          <w:szCs w:val="22"/>
          <w:lang w:eastAsia="ar-SA"/>
        </w:rPr>
        <w:instrText xml:space="preserve">\a \f 5 \h  \* MERGEFORMAT </w:instrText>
      </w:r>
      <w:r>
        <w:rPr>
          <w:sz w:val="22"/>
          <w:szCs w:val="22"/>
          <w:lang w:eastAsia="ar-SA"/>
        </w:rPr>
        <w:fldChar w:fldCharType="separate"/>
      </w:r>
    </w:p>
    <w:p w14:paraId="1C4DD5B9" w14:textId="77777777" w:rsidR="00D6226C" w:rsidRDefault="00D6226C" w:rsidP="00D6226C">
      <w:pPr>
        <w:framePr w:hSpace="141" w:wrap="around" w:vAnchor="text" w:hAnchor="text" w:y="1"/>
        <w:suppressOverlap/>
        <w:divId w:val="1014191964"/>
      </w:pPr>
    </w:p>
    <w:p w14:paraId="223F632F" w14:textId="77777777" w:rsidR="00D6226C" w:rsidRDefault="00D6226C" w:rsidP="00D6226C">
      <w:pPr>
        <w:framePr w:hSpace="141" w:wrap="around" w:vAnchor="text" w:hAnchor="text" w:y="1"/>
        <w:suppressOverlap/>
        <w:divId w:val="1014191964"/>
      </w:pPr>
    </w:p>
    <w:p w14:paraId="70F55EFF" w14:textId="77777777" w:rsidR="00D6226C" w:rsidRDefault="00D6226C" w:rsidP="00D6226C">
      <w:pPr>
        <w:framePr w:hSpace="141" w:wrap="around" w:vAnchor="text" w:hAnchor="text" w:y="1"/>
        <w:suppressOverlap/>
        <w:divId w:val="1014191964"/>
      </w:pPr>
    </w:p>
    <w:tbl>
      <w:tblPr>
        <w:tblStyle w:val="Tabelamrea"/>
        <w:tblW w:w="6569" w:type="dxa"/>
        <w:tblLook w:val="04A0" w:firstRow="1" w:lastRow="0" w:firstColumn="1" w:lastColumn="0" w:noHBand="0" w:noVBand="1"/>
      </w:tblPr>
      <w:tblGrid>
        <w:gridCol w:w="601"/>
        <w:gridCol w:w="4540"/>
        <w:gridCol w:w="515"/>
        <w:gridCol w:w="913"/>
      </w:tblGrid>
      <w:tr w:rsidR="00235F0F" w:rsidRPr="00235F0F" w14:paraId="5E9FA3FA" w14:textId="77777777" w:rsidTr="00D6226C">
        <w:trPr>
          <w:divId w:val="1014191964"/>
          <w:trHeight w:val="1898"/>
        </w:trPr>
        <w:tc>
          <w:tcPr>
            <w:tcW w:w="601" w:type="dxa"/>
            <w:hideMark/>
          </w:tcPr>
          <w:p w14:paraId="78C48967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4540" w:type="dxa"/>
            <w:hideMark/>
          </w:tcPr>
          <w:p w14:paraId="26D82650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Razsmernik  3F, euro izkoristek min. 97,5% 17 kW IP 65  tem. delovanja -40°C do +60°C, konstantna napetost niza, maksimalna razlika med nizi do 5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optimizatorjev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in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Wifi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ali UTP-LAN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SE17K-</w:t>
            </w:r>
          </w:p>
        </w:tc>
        <w:tc>
          <w:tcPr>
            <w:tcW w:w="515" w:type="dxa"/>
            <w:noWrap/>
            <w:hideMark/>
          </w:tcPr>
          <w:p w14:paraId="4D428222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0B873F9A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1</w:t>
            </w:r>
          </w:p>
        </w:tc>
      </w:tr>
      <w:tr w:rsidR="00235F0F" w:rsidRPr="00235F0F" w14:paraId="27619109" w14:textId="77777777" w:rsidTr="00D6226C">
        <w:trPr>
          <w:divId w:val="1014191964"/>
          <w:trHeight w:val="1898"/>
        </w:trPr>
        <w:tc>
          <w:tcPr>
            <w:tcW w:w="601" w:type="dxa"/>
            <w:hideMark/>
          </w:tcPr>
          <w:p w14:paraId="2D628E08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4540" w:type="dxa"/>
            <w:hideMark/>
          </w:tcPr>
          <w:p w14:paraId="38EF8513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Razsmernik  3F, euro izkoristek min. 97,5% 25 kW IP 65  tem. delovanja -40°C do +60°C, konstantna napetost niza, maksimalna razlika med nizi do 5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optimizatorjev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in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Wifi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ali UTP-LAN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SE25K-</w:t>
            </w:r>
          </w:p>
        </w:tc>
        <w:tc>
          <w:tcPr>
            <w:tcW w:w="515" w:type="dxa"/>
            <w:noWrap/>
            <w:hideMark/>
          </w:tcPr>
          <w:p w14:paraId="57D0FE45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07B78B24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4</w:t>
            </w:r>
          </w:p>
        </w:tc>
      </w:tr>
      <w:tr w:rsidR="00235F0F" w:rsidRPr="00235F0F" w14:paraId="73C4CE9A" w14:textId="77777777" w:rsidTr="00D6226C">
        <w:trPr>
          <w:divId w:val="1014191964"/>
          <w:trHeight w:val="1920"/>
        </w:trPr>
        <w:tc>
          <w:tcPr>
            <w:tcW w:w="601" w:type="dxa"/>
            <w:hideMark/>
          </w:tcPr>
          <w:p w14:paraId="6505DF82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4540" w:type="dxa"/>
            <w:hideMark/>
          </w:tcPr>
          <w:p w14:paraId="2D5C64E1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Razsmernik  3F, euro izkoristek min. 97,5% 33,3 kW IP 65  tem. delovanja -40°C do +60°C, konstantna napetost niza, maksimalna razlika med nizi do 5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optimizatorjev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in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Wifi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ali UTP-LAN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SE33.3K-</w:t>
            </w:r>
          </w:p>
        </w:tc>
        <w:tc>
          <w:tcPr>
            <w:tcW w:w="515" w:type="dxa"/>
            <w:noWrap/>
            <w:hideMark/>
          </w:tcPr>
          <w:p w14:paraId="4C96DFBC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5311FA86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7</w:t>
            </w:r>
          </w:p>
        </w:tc>
      </w:tr>
      <w:tr w:rsidR="00235F0F" w:rsidRPr="00235F0F" w14:paraId="58FB9EF3" w14:textId="77777777" w:rsidTr="00D6226C">
        <w:trPr>
          <w:divId w:val="1014191964"/>
          <w:trHeight w:val="1872"/>
        </w:trPr>
        <w:tc>
          <w:tcPr>
            <w:tcW w:w="601" w:type="dxa"/>
            <w:hideMark/>
          </w:tcPr>
          <w:p w14:paraId="6036E7AC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4540" w:type="dxa"/>
            <w:hideMark/>
          </w:tcPr>
          <w:p w14:paraId="3562A9E5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Razsmernik  3F, euro izkoristek min. 97,5% 66 kW IP 65  tem. delovanja -40°C do +60°C, konstantna napetost niza, maksimalna razlika med nizi do 5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optimizatorjev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in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Wifi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ali UTP-LAN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SE66.6K-</w:t>
            </w:r>
          </w:p>
        </w:tc>
        <w:tc>
          <w:tcPr>
            <w:tcW w:w="515" w:type="dxa"/>
            <w:noWrap/>
            <w:hideMark/>
          </w:tcPr>
          <w:p w14:paraId="251C8C10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5335FB6E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6</w:t>
            </w:r>
          </w:p>
        </w:tc>
      </w:tr>
      <w:tr w:rsidR="00235F0F" w:rsidRPr="00235F0F" w14:paraId="777BA922" w14:textId="77777777" w:rsidTr="00D6226C">
        <w:trPr>
          <w:divId w:val="1014191964"/>
          <w:trHeight w:val="1785"/>
        </w:trPr>
        <w:tc>
          <w:tcPr>
            <w:tcW w:w="601" w:type="dxa"/>
            <w:hideMark/>
          </w:tcPr>
          <w:p w14:paraId="480DB102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4540" w:type="dxa"/>
            <w:hideMark/>
          </w:tcPr>
          <w:p w14:paraId="504C86AC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Razsmernik  3F, euro izkoristek min. 97,5% 100 kW IP 65  tem. delovanja -40°C do +60°C, konstantna napetost niza, maksimalna razlika med nizi do 5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optimizatorjev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in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Wifi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ali UTP-LAN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SE100K-</w:t>
            </w:r>
          </w:p>
        </w:tc>
        <w:tc>
          <w:tcPr>
            <w:tcW w:w="515" w:type="dxa"/>
            <w:noWrap/>
            <w:hideMark/>
          </w:tcPr>
          <w:p w14:paraId="22D7525F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397FD0D7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9</w:t>
            </w:r>
          </w:p>
        </w:tc>
      </w:tr>
      <w:tr w:rsidR="00235F0F" w:rsidRPr="00235F0F" w14:paraId="772C5177" w14:textId="77777777" w:rsidTr="00D6226C">
        <w:trPr>
          <w:divId w:val="1014191964"/>
          <w:trHeight w:val="2423"/>
        </w:trPr>
        <w:tc>
          <w:tcPr>
            <w:tcW w:w="601" w:type="dxa"/>
            <w:hideMark/>
          </w:tcPr>
          <w:p w14:paraId="5E14862B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4540" w:type="dxa"/>
            <w:hideMark/>
          </w:tcPr>
          <w:p w14:paraId="546C1389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Dobava: Hranilnik min 100kWh s 50kkW hibridnim razsmernikom, min. 6000 ciklov, 10 let garancije, zunanja ali notranja postavitev, varnostno stikalo, temperaturni nadzor, dvostopenjska požarna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vranost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, 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max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dim. 2500 x 1200 x 1500 mm, teža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max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1600 kg. in EMS sistem, kompatibilnost vključitev v center vodenja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Mobile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SetApp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MOP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br/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npr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Solar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Edge</w:t>
            </w:r>
            <w:proofErr w:type="spellEnd"/>
            <w:r w:rsidRPr="00235F0F">
              <w:rPr>
                <w:i/>
                <w:iCs/>
                <w:sz w:val="22"/>
                <w:szCs w:val="22"/>
                <w:lang w:eastAsia="ar-SA"/>
              </w:rPr>
              <w:t xml:space="preserve"> CSS-OD s ONE </w:t>
            </w: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Cotroler</w:t>
            </w:r>
            <w:proofErr w:type="spellEnd"/>
          </w:p>
        </w:tc>
        <w:tc>
          <w:tcPr>
            <w:tcW w:w="515" w:type="dxa"/>
            <w:noWrap/>
            <w:hideMark/>
          </w:tcPr>
          <w:p w14:paraId="51364888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proofErr w:type="spellStart"/>
            <w:r w:rsidRPr="00235F0F">
              <w:rPr>
                <w:i/>
                <w:iCs/>
                <w:sz w:val="22"/>
                <w:szCs w:val="22"/>
                <w:lang w:eastAsia="ar-SA"/>
              </w:rPr>
              <w:t>kpl</w:t>
            </w:r>
            <w:proofErr w:type="spellEnd"/>
          </w:p>
        </w:tc>
        <w:tc>
          <w:tcPr>
            <w:tcW w:w="913" w:type="dxa"/>
            <w:noWrap/>
            <w:hideMark/>
          </w:tcPr>
          <w:p w14:paraId="2A897A7A" w14:textId="77777777" w:rsidR="00235F0F" w:rsidRPr="00235F0F" w:rsidRDefault="00235F0F" w:rsidP="00235F0F">
            <w:pPr>
              <w:framePr w:hSpace="141" w:wrap="around" w:vAnchor="text" w:hAnchor="text" w:y="1"/>
              <w:widowControl/>
              <w:suppressAutoHyphens/>
              <w:overflowPunct w:val="0"/>
              <w:autoSpaceDE w:val="0"/>
              <w:adjustRightInd/>
              <w:spacing w:line="240" w:lineRule="auto"/>
              <w:suppressOverlap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235F0F">
              <w:rPr>
                <w:i/>
                <w:iCs/>
                <w:sz w:val="22"/>
                <w:szCs w:val="22"/>
                <w:lang w:eastAsia="ar-SA"/>
              </w:rPr>
              <w:t>2</w:t>
            </w:r>
          </w:p>
        </w:tc>
      </w:tr>
    </w:tbl>
    <w:p w14:paraId="4A9AA896" w14:textId="41297AB5" w:rsidR="00A4438C" w:rsidRDefault="003712AD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fldChar w:fldCharType="end"/>
      </w:r>
      <w:r w:rsidR="0025092A">
        <w:rPr>
          <w:sz w:val="22"/>
          <w:szCs w:val="22"/>
          <w:lang w:eastAsia="ar-SA"/>
        </w:rPr>
        <w:br w:type="textWrapping" w:clear="all"/>
      </w:r>
    </w:p>
    <w:p w14:paraId="2CC63A7E" w14:textId="77777777" w:rsidR="001C6B97" w:rsidRPr="00285E0A" w:rsidRDefault="001C6B97" w:rsidP="008B26F6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613E67FB" w14:textId="3D9E9B8F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V ponudbi je potrebno zajeti vse stroške dobave, vključno z razkladanjem dobavljenega materiala   na lokacijo v </w:t>
      </w:r>
      <w:proofErr w:type="spellStart"/>
      <w:r w:rsidRPr="00431073">
        <w:rPr>
          <w:sz w:val="22"/>
          <w:szCs w:val="22"/>
          <w:lang w:eastAsia="ar-SA"/>
        </w:rPr>
        <w:t>MOPtuj</w:t>
      </w:r>
      <w:proofErr w:type="spellEnd"/>
      <w:r w:rsidRPr="00431073">
        <w:rPr>
          <w:sz w:val="22"/>
          <w:szCs w:val="22"/>
          <w:lang w:eastAsia="ar-SA"/>
        </w:rPr>
        <w:t>, ki jo določi naročnik v skladu s terminskim planom dobav za posamezen objekt.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D56AF26" w14:textId="5E4DA612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Ves material in elementi morajo biti dobavljeni z vsemi ustreznimi dokumenti, certifikati, atesti, garancijami </w:t>
      </w:r>
      <w:proofErr w:type="spellStart"/>
      <w:r w:rsidRPr="00431073">
        <w:rPr>
          <w:sz w:val="22"/>
          <w:szCs w:val="22"/>
          <w:lang w:eastAsia="ar-SA"/>
        </w:rPr>
        <w:t>ipd</w:t>
      </w:r>
      <w:proofErr w:type="spellEnd"/>
      <w:r w:rsidRPr="00431073">
        <w:rPr>
          <w:sz w:val="22"/>
          <w:szCs w:val="22"/>
          <w:lang w:eastAsia="ar-SA"/>
        </w:rPr>
        <w:t>…, ki morajo biti tudi priloženi najkasneje ob dobavi materiala.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AE8F00F" w14:textId="3D50B6F3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6F68E3">
        <w:rPr>
          <w:sz w:val="22"/>
          <w:szCs w:val="22"/>
          <w:u w:val="single"/>
          <w:lang w:eastAsia="ar-SA"/>
        </w:rPr>
        <w:t>Ne glede na navedeno</w:t>
      </w:r>
      <w:r w:rsidR="006F68E3" w:rsidRPr="006F68E3">
        <w:rPr>
          <w:sz w:val="22"/>
          <w:szCs w:val="22"/>
          <w:u w:val="single"/>
          <w:lang w:eastAsia="ar-SA"/>
        </w:rPr>
        <w:t>,</w:t>
      </w:r>
      <w:r w:rsidRPr="006F68E3">
        <w:rPr>
          <w:sz w:val="22"/>
          <w:szCs w:val="22"/>
          <w:u w:val="single"/>
          <w:lang w:eastAsia="ar-SA"/>
        </w:rPr>
        <w:t xml:space="preserve"> tehnične liste za material naveden pod zaporednimi št. 1, 2, 3, 4, 5, 6, 7, 8, 9 in 10 te</w:t>
      </w:r>
      <w:r w:rsidR="00F81367">
        <w:rPr>
          <w:sz w:val="22"/>
          <w:szCs w:val="22"/>
          <w:u w:val="single"/>
          <w:lang w:eastAsia="ar-SA"/>
        </w:rPr>
        <w:t>h tehničnih specifikacij (enako kot Obr-4</w:t>
      </w:r>
      <w:r w:rsidR="00106F3B">
        <w:rPr>
          <w:sz w:val="22"/>
          <w:szCs w:val="22"/>
          <w:u w:val="single"/>
          <w:lang w:eastAsia="ar-SA"/>
        </w:rPr>
        <w:t>a)</w:t>
      </w:r>
      <w:r w:rsidRPr="006F68E3">
        <w:rPr>
          <w:sz w:val="22"/>
          <w:szCs w:val="22"/>
          <w:u w:val="single"/>
          <w:lang w:eastAsia="ar-SA"/>
        </w:rPr>
        <w:t>, ponudnik prilož</w:t>
      </w:r>
      <w:r w:rsidR="001F1029" w:rsidRPr="006F68E3">
        <w:rPr>
          <w:sz w:val="22"/>
          <w:szCs w:val="22"/>
          <w:u w:val="single"/>
          <w:lang w:eastAsia="ar-SA"/>
        </w:rPr>
        <w:t xml:space="preserve">i </w:t>
      </w:r>
      <w:r w:rsidRPr="006F68E3">
        <w:rPr>
          <w:sz w:val="22"/>
          <w:szCs w:val="22"/>
          <w:u w:val="single"/>
          <w:lang w:eastAsia="ar-SA"/>
        </w:rPr>
        <w:t>k ponudbi, s čimer dokazuje tehnično ustreznost ponujenega materiala</w:t>
      </w:r>
      <w:r w:rsidRPr="00431073">
        <w:rPr>
          <w:sz w:val="22"/>
          <w:szCs w:val="22"/>
          <w:lang w:eastAsia="ar-SA"/>
        </w:rPr>
        <w:t>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54E641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4F30C88" w14:textId="0189674C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V primeru če ponudnik ne priloži v ponudbi zahtevanih tehničnih listov, do roka za oddajo ponudb, bo naročnik obravnaval ponudbo kot</w:t>
      </w:r>
      <w:r w:rsidR="001F1029">
        <w:rPr>
          <w:sz w:val="22"/>
          <w:szCs w:val="22"/>
          <w:lang w:eastAsia="ar-SA"/>
        </w:rPr>
        <w:t xml:space="preserve"> </w:t>
      </w:r>
      <w:r w:rsidRPr="00431073">
        <w:rPr>
          <w:sz w:val="22"/>
          <w:szCs w:val="22"/>
          <w:lang w:eastAsia="ar-SA"/>
        </w:rPr>
        <w:t>nedopustno in jo bo izločil iz postopka.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7B346869" w14:textId="6B87BD7A" w:rsidR="00431073" w:rsidRPr="00742D47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i/>
          <w:iCs/>
          <w:sz w:val="22"/>
          <w:szCs w:val="22"/>
          <w:lang w:eastAsia="ar-SA"/>
        </w:rPr>
      </w:pPr>
      <w:r w:rsidRPr="00742D47">
        <w:rPr>
          <w:i/>
          <w:iCs/>
          <w:sz w:val="22"/>
          <w:szCs w:val="22"/>
          <w:lang w:eastAsia="ar-SA"/>
        </w:rPr>
        <w:t xml:space="preserve">Minimalna zahtevana garancija za </w:t>
      </w:r>
      <w:r w:rsidR="001225A8" w:rsidRPr="00742D47">
        <w:rPr>
          <w:i/>
          <w:iCs/>
          <w:sz w:val="22"/>
          <w:szCs w:val="22"/>
          <w:lang w:eastAsia="ar-SA"/>
        </w:rPr>
        <w:t xml:space="preserve">dobavljeni </w:t>
      </w:r>
      <w:r w:rsidRPr="00742D47">
        <w:rPr>
          <w:i/>
          <w:iCs/>
          <w:sz w:val="22"/>
          <w:szCs w:val="22"/>
          <w:lang w:eastAsia="ar-SA"/>
        </w:rPr>
        <w:t>material:</w:t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  <w:r w:rsidRPr="00742D47">
        <w:rPr>
          <w:i/>
          <w:iCs/>
          <w:sz w:val="22"/>
          <w:szCs w:val="22"/>
          <w:lang w:eastAsia="ar-SA"/>
        </w:rPr>
        <w:tab/>
      </w:r>
    </w:p>
    <w:p w14:paraId="24968E64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30 – letna garancija za izhodno moč </w:t>
      </w:r>
      <w:proofErr w:type="spellStart"/>
      <w:r w:rsidRPr="00431073">
        <w:rPr>
          <w:sz w:val="22"/>
          <w:szCs w:val="22"/>
          <w:lang w:eastAsia="ar-SA"/>
        </w:rPr>
        <w:t>fotonapetostnih</w:t>
      </w:r>
      <w:proofErr w:type="spellEnd"/>
      <w:r w:rsidRPr="00431073">
        <w:rPr>
          <w:sz w:val="22"/>
          <w:szCs w:val="22"/>
          <w:lang w:eastAsia="ar-SA"/>
        </w:rPr>
        <w:t xml:space="preserve"> modulov,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EE14AC0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15 – letna garancija na proizvod za </w:t>
      </w:r>
      <w:proofErr w:type="spellStart"/>
      <w:r w:rsidRPr="00431073">
        <w:rPr>
          <w:sz w:val="22"/>
          <w:szCs w:val="22"/>
          <w:lang w:eastAsia="ar-SA"/>
        </w:rPr>
        <w:t>fotonapetostne</w:t>
      </w:r>
      <w:proofErr w:type="spellEnd"/>
      <w:r w:rsidRPr="00431073">
        <w:rPr>
          <w:sz w:val="22"/>
          <w:szCs w:val="22"/>
          <w:lang w:eastAsia="ar-SA"/>
        </w:rPr>
        <w:t xml:space="preserve"> module,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3FD78F8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25 – letna garancija proizvajalca za proizvod za </w:t>
      </w:r>
      <w:proofErr w:type="spellStart"/>
      <w:r w:rsidRPr="00431073">
        <w:rPr>
          <w:sz w:val="22"/>
          <w:szCs w:val="22"/>
          <w:lang w:eastAsia="ar-SA"/>
        </w:rPr>
        <w:t>optimizatorje</w:t>
      </w:r>
      <w:proofErr w:type="spellEnd"/>
      <w:r w:rsidRPr="00431073">
        <w:rPr>
          <w:sz w:val="22"/>
          <w:szCs w:val="22"/>
          <w:lang w:eastAsia="ar-SA"/>
        </w:rPr>
        <w:t xml:space="preserve"> moči,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E16BE67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12 – letna garancija proizvajalca na proizvod za razsmernike.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19933602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6D8E1C8A" w14:textId="5CAB6F0A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Dobava se bo izvajala sukcesivno glede na potrebe naročnika.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7FE9C38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 xml:space="preserve">Rok za dobavo materiala je najkasneje 14 dni od posameznega </w:t>
      </w:r>
      <w:proofErr w:type="spellStart"/>
      <w:r w:rsidRPr="00431073">
        <w:rPr>
          <w:sz w:val="22"/>
          <w:szCs w:val="22"/>
          <w:lang w:eastAsia="ar-SA"/>
        </w:rPr>
        <w:t>pisnenga</w:t>
      </w:r>
      <w:proofErr w:type="spellEnd"/>
      <w:r w:rsidRPr="00431073">
        <w:rPr>
          <w:sz w:val="22"/>
          <w:szCs w:val="22"/>
          <w:lang w:eastAsia="ar-SA"/>
        </w:rPr>
        <w:t xml:space="preserve"> naročila naročnika za posamezni objekt.   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46000E4E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08DDBB67" w14:textId="310DBBBC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Količine v popisu so okvirne in za naročnika neobvezne in odvisne od dejanskih potreb.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3BE20F51" w14:textId="625190D2" w:rsidR="000408D8" w:rsidRDefault="00106F3B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S podpisom </w:t>
      </w:r>
      <w:r w:rsidR="00544679">
        <w:rPr>
          <w:sz w:val="22"/>
          <w:szCs w:val="22"/>
          <w:lang w:eastAsia="ar-SA"/>
        </w:rPr>
        <w:t xml:space="preserve">ponudnik potrjuje </w:t>
      </w:r>
      <w:r w:rsidR="00E06396">
        <w:rPr>
          <w:sz w:val="22"/>
          <w:szCs w:val="22"/>
          <w:lang w:eastAsia="ar-SA"/>
        </w:rPr>
        <w:t>vsebino teh</w:t>
      </w:r>
      <w:r w:rsidR="00544679">
        <w:rPr>
          <w:sz w:val="22"/>
          <w:szCs w:val="22"/>
          <w:lang w:eastAsia="ar-SA"/>
        </w:rPr>
        <w:t xml:space="preserve"> tehničn</w:t>
      </w:r>
      <w:r w:rsidR="00E06396">
        <w:rPr>
          <w:sz w:val="22"/>
          <w:szCs w:val="22"/>
          <w:lang w:eastAsia="ar-SA"/>
        </w:rPr>
        <w:t>ih</w:t>
      </w:r>
      <w:r w:rsidR="00544679">
        <w:rPr>
          <w:sz w:val="22"/>
          <w:szCs w:val="22"/>
          <w:lang w:eastAsia="ar-SA"/>
        </w:rPr>
        <w:t xml:space="preserve"> specifikacij in izjavlja, da </w:t>
      </w:r>
      <w:r w:rsidR="0073773C">
        <w:rPr>
          <w:sz w:val="22"/>
          <w:szCs w:val="22"/>
          <w:lang w:eastAsia="ar-SA"/>
        </w:rPr>
        <w:t>bo pred</w:t>
      </w:r>
      <w:r w:rsidR="00575CF6">
        <w:rPr>
          <w:sz w:val="22"/>
          <w:szCs w:val="22"/>
          <w:lang w:eastAsia="ar-SA"/>
        </w:rPr>
        <w:t>me</w:t>
      </w:r>
      <w:r w:rsidR="0073773C">
        <w:rPr>
          <w:sz w:val="22"/>
          <w:szCs w:val="22"/>
          <w:lang w:eastAsia="ar-SA"/>
        </w:rPr>
        <w:t xml:space="preserve">t </w:t>
      </w:r>
      <w:r w:rsidR="00575CF6">
        <w:rPr>
          <w:sz w:val="22"/>
          <w:szCs w:val="22"/>
          <w:lang w:eastAsia="ar-SA"/>
        </w:rPr>
        <w:t xml:space="preserve">tega </w:t>
      </w:r>
      <w:r w:rsidR="0073773C">
        <w:rPr>
          <w:sz w:val="22"/>
          <w:szCs w:val="22"/>
          <w:lang w:eastAsia="ar-SA"/>
        </w:rPr>
        <w:t>naročila izvedel skladno</w:t>
      </w:r>
      <w:r w:rsidR="00B57D94">
        <w:rPr>
          <w:sz w:val="22"/>
          <w:szCs w:val="22"/>
          <w:lang w:eastAsia="ar-SA"/>
        </w:rPr>
        <w:t xml:space="preserve"> </w:t>
      </w:r>
      <w:r w:rsidR="0073773C">
        <w:rPr>
          <w:sz w:val="22"/>
          <w:szCs w:val="22"/>
          <w:lang w:eastAsia="ar-SA"/>
        </w:rPr>
        <w:t xml:space="preserve">s temi tehničnimi specifikacijami in </w:t>
      </w:r>
      <w:r w:rsidR="00575CF6">
        <w:rPr>
          <w:sz w:val="22"/>
          <w:szCs w:val="22"/>
          <w:lang w:eastAsia="ar-SA"/>
        </w:rPr>
        <w:t>predmetno razpisno dokumentacijo.</w:t>
      </w:r>
    </w:p>
    <w:p w14:paraId="44DC2045" w14:textId="77777777" w:rsidR="000408D8" w:rsidRDefault="000408D8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57E66950" w14:textId="77777777" w:rsidR="000408D8" w:rsidRDefault="000408D8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</w:p>
    <w:p w14:paraId="3D6B22D4" w14:textId="4BCECEF5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5223F2A3" w14:textId="11E8220A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>Kraj in datum:</w:t>
      </w:r>
      <w:r w:rsidRPr="00431073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="001225A8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>Žig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  <w:t>Ponudnik:</w:t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482025F7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145D4AE7" w14:textId="77777777" w:rsidR="00431073" w:rsidRPr="00431073" w:rsidRDefault="00431073" w:rsidP="00431073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p w14:paraId="1325C107" w14:textId="24CB46C9" w:rsidR="00FF7B15" w:rsidRDefault="00431073" w:rsidP="00D6226C">
      <w:pPr>
        <w:widowControl/>
        <w:suppressAutoHyphens/>
        <w:overflowPunct w:val="0"/>
        <w:autoSpaceDE w:val="0"/>
        <w:adjustRightInd/>
        <w:spacing w:line="240" w:lineRule="auto"/>
        <w:jc w:val="both"/>
        <w:rPr>
          <w:sz w:val="22"/>
          <w:szCs w:val="22"/>
          <w:lang w:eastAsia="ar-SA"/>
        </w:rPr>
      </w:pP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  <w:r w:rsidRPr="00431073">
        <w:rPr>
          <w:sz w:val="22"/>
          <w:szCs w:val="22"/>
          <w:lang w:eastAsia="ar-SA"/>
        </w:rPr>
        <w:tab/>
      </w:r>
    </w:p>
    <w:sectPr w:rsidR="00FF7B15" w:rsidSect="00B24D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09569" w14:textId="77777777" w:rsidR="00D110AB" w:rsidRDefault="00D110AB" w:rsidP="00B45977">
      <w:pPr>
        <w:spacing w:line="240" w:lineRule="auto"/>
      </w:pPr>
      <w:r>
        <w:separator/>
      </w:r>
    </w:p>
  </w:endnote>
  <w:endnote w:type="continuationSeparator" w:id="0">
    <w:p w14:paraId="1499E1E4" w14:textId="77777777" w:rsidR="00D110AB" w:rsidRDefault="00D110AB" w:rsidP="00B45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75BB" w14:textId="77777777" w:rsidR="00235F0F" w:rsidRDefault="00235F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BB62" w14:textId="77777777" w:rsidR="00235F0F" w:rsidRPr="00DB6B00" w:rsidRDefault="00235F0F" w:rsidP="00235F0F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0F868C60" w14:textId="77777777" w:rsidR="00235F0F" w:rsidRPr="002007FE" w:rsidRDefault="00235F0F" w:rsidP="00235F0F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  <w:p w14:paraId="37C3F653" w14:textId="77777777" w:rsidR="00235F0F" w:rsidRPr="00C950C7" w:rsidRDefault="00235F0F" w:rsidP="00235F0F">
    <w:pPr>
      <w:pStyle w:val="Noga"/>
      <w:jc w:val="center"/>
      <w:rPr>
        <w:rFonts w:ascii="Arial" w:hAnsi="Arial" w:cs="Arial"/>
        <w:sz w:val="18"/>
        <w:szCs w:val="18"/>
      </w:rPr>
    </w:pPr>
  </w:p>
  <w:p w14:paraId="0D35A5C4" w14:textId="448F82DC" w:rsidR="00B45977" w:rsidRPr="00235F0F" w:rsidRDefault="00B45977" w:rsidP="00235F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2081" w14:textId="77777777" w:rsidR="00235F0F" w:rsidRDefault="00235F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9F7B" w14:textId="77777777" w:rsidR="00D110AB" w:rsidRDefault="00D110AB" w:rsidP="00B45977">
      <w:pPr>
        <w:spacing w:line="240" w:lineRule="auto"/>
      </w:pPr>
      <w:r>
        <w:separator/>
      </w:r>
    </w:p>
  </w:footnote>
  <w:footnote w:type="continuationSeparator" w:id="0">
    <w:p w14:paraId="5E560EC3" w14:textId="77777777" w:rsidR="00D110AB" w:rsidRDefault="00D110AB" w:rsidP="00B45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04E5" w14:textId="77777777" w:rsidR="00235F0F" w:rsidRDefault="00235F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B288" w14:textId="77777777" w:rsidR="00235F0F" w:rsidRDefault="00235F0F" w:rsidP="00235F0F">
    <w:pPr>
      <w:pStyle w:val="Glava"/>
    </w:pPr>
  </w:p>
  <w:p w14:paraId="75E09A61" w14:textId="77777777" w:rsidR="00235F0F" w:rsidRDefault="00235F0F" w:rsidP="00235F0F">
    <w:pPr>
      <w:pStyle w:val="Glava"/>
    </w:pPr>
  </w:p>
  <w:p w14:paraId="54C3DF8A" w14:textId="171E0633" w:rsidR="00B45977" w:rsidRPr="00235F0F" w:rsidRDefault="00235F0F" w:rsidP="00235F0F">
    <w:pPr>
      <w:pStyle w:val="Glava"/>
    </w:pPr>
    <w:r w:rsidRPr="00A13D96">
      <w:rPr>
        <w:noProof/>
      </w:rPr>
      <w:drawing>
        <wp:inline distT="0" distB="0" distL="0" distR="0" wp14:anchorId="1F9A3354" wp14:editId="43EFEE24">
          <wp:extent cx="5760720" cy="361950"/>
          <wp:effectExtent l="0" t="0" r="0" b="0"/>
          <wp:docPr id="2835884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D2BE" w14:textId="77777777" w:rsidR="00235F0F" w:rsidRDefault="00235F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4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3E2A96"/>
    <w:multiLevelType w:val="hybridMultilevel"/>
    <w:tmpl w:val="E58E02A6"/>
    <w:lvl w:ilvl="0" w:tplc="8C02A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10507"/>
    <w:multiLevelType w:val="hybridMultilevel"/>
    <w:tmpl w:val="48E263BC"/>
    <w:lvl w:ilvl="0" w:tplc="1C98478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D203C5"/>
    <w:multiLevelType w:val="hybridMultilevel"/>
    <w:tmpl w:val="99CEE0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D3F7A"/>
    <w:multiLevelType w:val="hybridMultilevel"/>
    <w:tmpl w:val="153AA826"/>
    <w:lvl w:ilvl="0" w:tplc="910CF7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518B3"/>
    <w:multiLevelType w:val="hybridMultilevel"/>
    <w:tmpl w:val="62B63E82"/>
    <w:lvl w:ilvl="0" w:tplc="874CF0B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FC0"/>
    <w:multiLevelType w:val="hybridMultilevel"/>
    <w:tmpl w:val="49A0EA7A"/>
    <w:lvl w:ilvl="0" w:tplc="0B480502">
      <w:start w:val="1"/>
      <w:numFmt w:val="bullet"/>
      <w:lvlText w:val="-"/>
      <w:lvlJc w:val="left"/>
      <w:pPr>
        <w:ind w:left="928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413D0"/>
    <w:multiLevelType w:val="hybridMultilevel"/>
    <w:tmpl w:val="6AE657D4"/>
    <w:lvl w:ilvl="0" w:tplc="233878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F2E08"/>
    <w:multiLevelType w:val="multilevel"/>
    <w:tmpl w:val="60BC8B9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9" w15:restartNumberingAfterBreak="0">
    <w:nsid w:val="4E9B5D65"/>
    <w:multiLevelType w:val="hybridMultilevel"/>
    <w:tmpl w:val="6BBA5A50"/>
    <w:lvl w:ilvl="0" w:tplc="ADFE9A20">
      <w:start w:val="1000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B247A"/>
    <w:multiLevelType w:val="hybridMultilevel"/>
    <w:tmpl w:val="316C61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70AB1"/>
    <w:multiLevelType w:val="multilevel"/>
    <w:tmpl w:val="A6825C6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suff w:val="space"/>
      <w:lvlText w:val="%1.%2.%3.%4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4C806B1"/>
    <w:multiLevelType w:val="hybridMultilevel"/>
    <w:tmpl w:val="9C2608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E08D4"/>
    <w:multiLevelType w:val="hybridMultilevel"/>
    <w:tmpl w:val="9886BDA0"/>
    <w:lvl w:ilvl="0" w:tplc="41E0AF1E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444608">
    <w:abstractNumId w:val="8"/>
  </w:num>
  <w:num w:numId="2" w16cid:durableId="1024793501">
    <w:abstractNumId w:val="8"/>
  </w:num>
  <w:num w:numId="3" w16cid:durableId="265425474">
    <w:abstractNumId w:val="8"/>
  </w:num>
  <w:num w:numId="4" w16cid:durableId="1477409429">
    <w:abstractNumId w:val="8"/>
  </w:num>
  <w:num w:numId="5" w16cid:durableId="1269702398">
    <w:abstractNumId w:val="8"/>
  </w:num>
  <w:num w:numId="6" w16cid:durableId="1210217272">
    <w:abstractNumId w:val="11"/>
  </w:num>
  <w:num w:numId="7" w16cid:durableId="1099301929">
    <w:abstractNumId w:val="11"/>
  </w:num>
  <w:num w:numId="8" w16cid:durableId="2017610372">
    <w:abstractNumId w:val="11"/>
  </w:num>
  <w:num w:numId="9" w16cid:durableId="667249780">
    <w:abstractNumId w:val="6"/>
  </w:num>
  <w:num w:numId="10" w16cid:durableId="856121734">
    <w:abstractNumId w:val="9"/>
  </w:num>
  <w:num w:numId="11" w16cid:durableId="1569609196">
    <w:abstractNumId w:val="1"/>
  </w:num>
  <w:num w:numId="12" w16cid:durableId="1499811880">
    <w:abstractNumId w:val="13"/>
  </w:num>
  <w:num w:numId="13" w16cid:durableId="605579172">
    <w:abstractNumId w:val="5"/>
  </w:num>
  <w:num w:numId="14" w16cid:durableId="525555745">
    <w:abstractNumId w:val="7"/>
  </w:num>
  <w:num w:numId="15" w16cid:durableId="906571606">
    <w:abstractNumId w:val="2"/>
  </w:num>
  <w:num w:numId="16" w16cid:durableId="66347331">
    <w:abstractNumId w:val="12"/>
  </w:num>
  <w:num w:numId="17" w16cid:durableId="1138720356">
    <w:abstractNumId w:val="10"/>
  </w:num>
  <w:num w:numId="18" w16cid:durableId="39061012">
    <w:abstractNumId w:val="3"/>
  </w:num>
  <w:num w:numId="19" w16cid:durableId="124199871">
    <w:abstractNumId w:val="4"/>
  </w:num>
  <w:num w:numId="20" w16cid:durableId="632171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hideGrammaticalErrors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6F6"/>
    <w:rsid w:val="0000184F"/>
    <w:rsid w:val="0000565A"/>
    <w:rsid w:val="00013F32"/>
    <w:rsid w:val="00014FC7"/>
    <w:rsid w:val="00035E00"/>
    <w:rsid w:val="000408D8"/>
    <w:rsid w:val="00063E12"/>
    <w:rsid w:val="00075C17"/>
    <w:rsid w:val="000A10E4"/>
    <w:rsid w:val="000A37AB"/>
    <w:rsid w:val="000A4B50"/>
    <w:rsid w:val="000A7CA9"/>
    <w:rsid w:val="000C3D43"/>
    <w:rsid w:val="000C4DF0"/>
    <w:rsid w:val="000C67E6"/>
    <w:rsid w:val="000E2271"/>
    <w:rsid w:val="000E2E66"/>
    <w:rsid w:val="000E3149"/>
    <w:rsid w:val="000E3789"/>
    <w:rsid w:val="000E7A54"/>
    <w:rsid w:val="000E7F65"/>
    <w:rsid w:val="000F06F2"/>
    <w:rsid w:val="00106F3B"/>
    <w:rsid w:val="001225A8"/>
    <w:rsid w:val="00124B2A"/>
    <w:rsid w:val="001269BC"/>
    <w:rsid w:val="0012733F"/>
    <w:rsid w:val="00137A35"/>
    <w:rsid w:val="00142452"/>
    <w:rsid w:val="0014373E"/>
    <w:rsid w:val="00151C66"/>
    <w:rsid w:val="00154738"/>
    <w:rsid w:val="00155AC5"/>
    <w:rsid w:val="0015621B"/>
    <w:rsid w:val="001570DC"/>
    <w:rsid w:val="001641F6"/>
    <w:rsid w:val="00164FDB"/>
    <w:rsid w:val="00170E55"/>
    <w:rsid w:val="001767A1"/>
    <w:rsid w:val="00184210"/>
    <w:rsid w:val="0019243A"/>
    <w:rsid w:val="001926E9"/>
    <w:rsid w:val="00196FE7"/>
    <w:rsid w:val="00197656"/>
    <w:rsid w:val="001A3AE7"/>
    <w:rsid w:val="001A72E4"/>
    <w:rsid w:val="001C0D69"/>
    <w:rsid w:val="001C6B97"/>
    <w:rsid w:val="001D2A03"/>
    <w:rsid w:val="001D2E45"/>
    <w:rsid w:val="001D752F"/>
    <w:rsid w:val="001E24FA"/>
    <w:rsid w:val="001E420F"/>
    <w:rsid w:val="001F1029"/>
    <w:rsid w:val="001F17C0"/>
    <w:rsid w:val="001F4637"/>
    <w:rsid w:val="002158A9"/>
    <w:rsid w:val="00232B22"/>
    <w:rsid w:val="00235F0F"/>
    <w:rsid w:val="0024011E"/>
    <w:rsid w:val="00244EDA"/>
    <w:rsid w:val="0025092A"/>
    <w:rsid w:val="002701B4"/>
    <w:rsid w:val="00281B97"/>
    <w:rsid w:val="00286F25"/>
    <w:rsid w:val="002943E7"/>
    <w:rsid w:val="002B27D9"/>
    <w:rsid w:val="002B4803"/>
    <w:rsid w:val="002B621C"/>
    <w:rsid w:val="002C0472"/>
    <w:rsid w:val="002C2F57"/>
    <w:rsid w:val="002C31D8"/>
    <w:rsid w:val="002C623C"/>
    <w:rsid w:val="002C65F2"/>
    <w:rsid w:val="002C7964"/>
    <w:rsid w:val="002D5C7D"/>
    <w:rsid w:val="002D6AFC"/>
    <w:rsid w:val="002F1505"/>
    <w:rsid w:val="00301025"/>
    <w:rsid w:val="00306C27"/>
    <w:rsid w:val="00313A63"/>
    <w:rsid w:val="00315AD4"/>
    <w:rsid w:val="00315ECC"/>
    <w:rsid w:val="0032097D"/>
    <w:rsid w:val="00332432"/>
    <w:rsid w:val="00335551"/>
    <w:rsid w:val="003416CE"/>
    <w:rsid w:val="003432DA"/>
    <w:rsid w:val="00354771"/>
    <w:rsid w:val="00363152"/>
    <w:rsid w:val="00363F2B"/>
    <w:rsid w:val="003712AD"/>
    <w:rsid w:val="003726DC"/>
    <w:rsid w:val="0037552D"/>
    <w:rsid w:val="003871AF"/>
    <w:rsid w:val="00393D4F"/>
    <w:rsid w:val="00397108"/>
    <w:rsid w:val="003A3977"/>
    <w:rsid w:val="003B5BF6"/>
    <w:rsid w:val="003D63EE"/>
    <w:rsid w:val="003D7708"/>
    <w:rsid w:val="003E329E"/>
    <w:rsid w:val="00403881"/>
    <w:rsid w:val="00405BAC"/>
    <w:rsid w:val="00407CF5"/>
    <w:rsid w:val="00431073"/>
    <w:rsid w:val="00431FA9"/>
    <w:rsid w:val="0043447D"/>
    <w:rsid w:val="004351D0"/>
    <w:rsid w:val="004456AE"/>
    <w:rsid w:val="00451548"/>
    <w:rsid w:val="00452AC3"/>
    <w:rsid w:val="004564ED"/>
    <w:rsid w:val="00466A95"/>
    <w:rsid w:val="00484FDD"/>
    <w:rsid w:val="004C16A4"/>
    <w:rsid w:val="004D2B47"/>
    <w:rsid w:val="004D6230"/>
    <w:rsid w:val="004E58EF"/>
    <w:rsid w:val="004F08C3"/>
    <w:rsid w:val="004F56CE"/>
    <w:rsid w:val="004F76DC"/>
    <w:rsid w:val="00506E16"/>
    <w:rsid w:val="00515A33"/>
    <w:rsid w:val="00542786"/>
    <w:rsid w:val="00544679"/>
    <w:rsid w:val="005546B1"/>
    <w:rsid w:val="0056607A"/>
    <w:rsid w:val="00575CF6"/>
    <w:rsid w:val="00576004"/>
    <w:rsid w:val="0058752B"/>
    <w:rsid w:val="005936FE"/>
    <w:rsid w:val="005A6BD5"/>
    <w:rsid w:val="005C5C1F"/>
    <w:rsid w:val="005D2608"/>
    <w:rsid w:val="005D4067"/>
    <w:rsid w:val="005D48C5"/>
    <w:rsid w:val="005F01CA"/>
    <w:rsid w:val="00600805"/>
    <w:rsid w:val="00613175"/>
    <w:rsid w:val="00615C22"/>
    <w:rsid w:val="00623C14"/>
    <w:rsid w:val="00624113"/>
    <w:rsid w:val="0062697A"/>
    <w:rsid w:val="00631368"/>
    <w:rsid w:val="0063292D"/>
    <w:rsid w:val="006418D7"/>
    <w:rsid w:val="00655612"/>
    <w:rsid w:val="00664B3A"/>
    <w:rsid w:val="006723BC"/>
    <w:rsid w:val="00676570"/>
    <w:rsid w:val="00677BD4"/>
    <w:rsid w:val="00680D85"/>
    <w:rsid w:val="0069710D"/>
    <w:rsid w:val="006B1B9A"/>
    <w:rsid w:val="006B339C"/>
    <w:rsid w:val="006C60CF"/>
    <w:rsid w:val="006D5100"/>
    <w:rsid w:val="006D6E16"/>
    <w:rsid w:val="006D7D65"/>
    <w:rsid w:val="006E1AC2"/>
    <w:rsid w:val="006E7D56"/>
    <w:rsid w:val="006F0573"/>
    <w:rsid w:val="006F68E3"/>
    <w:rsid w:val="006F6EC6"/>
    <w:rsid w:val="006F6F7C"/>
    <w:rsid w:val="006F7929"/>
    <w:rsid w:val="00701896"/>
    <w:rsid w:val="00703F33"/>
    <w:rsid w:val="007066FB"/>
    <w:rsid w:val="00706B5B"/>
    <w:rsid w:val="00717B4E"/>
    <w:rsid w:val="007230E2"/>
    <w:rsid w:val="0072487F"/>
    <w:rsid w:val="0072674D"/>
    <w:rsid w:val="0073773C"/>
    <w:rsid w:val="00742056"/>
    <w:rsid w:val="00742D47"/>
    <w:rsid w:val="00752D93"/>
    <w:rsid w:val="00754612"/>
    <w:rsid w:val="00754CE8"/>
    <w:rsid w:val="00784960"/>
    <w:rsid w:val="007967BD"/>
    <w:rsid w:val="0079760F"/>
    <w:rsid w:val="007A0B0B"/>
    <w:rsid w:val="007B6809"/>
    <w:rsid w:val="007B7D3B"/>
    <w:rsid w:val="007E0324"/>
    <w:rsid w:val="007F3A8E"/>
    <w:rsid w:val="00801D23"/>
    <w:rsid w:val="00803973"/>
    <w:rsid w:val="00806D46"/>
    <w:rsid w:val="00814B17"/>
    <w:rsid w:val="00821FE6"/>
    <w:rsid w:val="00830214"/>
    <w:rsid w:val="00830697"/>
    <w:rsid w:val="00846241"/>
    <w:rsid w:val="00855563"/>
    <w:rsid w:val="00860692"/>
    <w:rsid w:val="0086098D"/>
    <w:rsid w:val="00876B16"/>
    <w:rsid w:val="00877E67"/>
    <w:rsid w:val="008A32EE"/>
    <w:rsid w:val="008A521C"/>
    <w:rsid w:val="008A5CEE"/>
    <w:rsid w:val="008B26F6"/>
    <w:rsid w:val="008C5BCD"/>
    <w:rsid w:val="008D0D31"/>
    <w:rsid w:val="008F728A"/>
    <w:rsid w:val="00901E76"/>
    <w:rsid w:val="009056D0"/>
    <w:rsid w:val="009075DA"/>
    <w:rsid w:val="009107BB"/>
    <w:rsid w:val="00912961"/>
    <w:rsid w:val="00921BFC"/>
    <w:rsid w:val="00953D24"/>
    <w:rsid w:val="009607A6"/>
    <w:rsid w:val="00965F0E"/>
    <w:rsid w:val="0097002A"/>
    <w:rsid w:val="00977D26"/>
    <w:rsid w:val="00980CFF"/>
    <w:rsid w:val="0098183A"/>
    <w:rsid w:val="009A1E14"/>
    <w:rsid w:val="009C0921"/>
    <w:rsid w:val="009D1646"/>
    <w:rsid w:val="009D2DB6"/>
    <w:rsid w:val="009D7FF2"/>
    <w:rsid w:val="009F2196"/>
    <w:rsid w:val="009F23A3"/>
    <w:rsid w:val="00A122E2"/>
    <w:rsid w:val="00A20C67"/>
    <w:rsid w:val="00A22B32"/>
    <w:rsid w:val="00A26A57"/>
    <w:rsid w:val="00A304A2"/>
    <w:rsid w:val="00A32F4B"/>
    <w:rsid w:val="00A4438C"/>
    <w:rsid w:val="00A54B62"/>
    <w:rsid w:val="00A72B8F"/>
    <w:rsid w:val="00A74BEE"/>
    <w:rsid w:val="00A81DCE"/>
    <w:rsid w:val="00A82767"/>
    <w:rsid w:val="00A9297C"/>
    <w:rsid w:val="00A92EC7"/>
    <w:rsid w:val="00AC75E6"/>
    <w:rsid w:val="00AD29FC"/>
    <w:rsid w:val="00AF12CB"/>
    <w:rsid w:val="00AF315C"/>
    <w:rsid w:val="00B04794"/>
    <w:rsid w:val="00B05218"/>
    <w:rsid w:val="00B15224"/>
    <w:rsid w:val="00B16D82"/>
    <w:rsid w:val="00B1756C"/>
    <w:rsid w:val="00B177BF"/>
    <w:rsid w:val="00B17999"/>
    <w:rsid w:val="00B215B0"/>
    <w:rsid w:val="00B218F1"/>
    <w:rsid w:val="00B21DE5"/>
    <w:rsid w:val="00B24D8A"/>
    <w:rsid w:val="00B312D0"/>
    <w:rsid w:val="00B356BF"/>
    <w:rsid w:val="00B44CDE"/>
    <w:rsid w:val="00B45977"/>
    <w:rsid w:val="00B5123F"/>
    <w:rsid w:val="00B533A2"/>
    <w:rsid w:val="00B53D68"/>
    <w:rsid w:val="00B57D94"/>
    <w:rsid w:val="00B67930"/>
    <w:rsid w:val="00B76D8C"/>
    <w:rsid w:val="00B81165"/>
    <w:rsid w:val="00B91F7B"/>
    <w:rsid w:val="00B9317A"/>
    <w:rsid w:val="00BA0B61"/>
    <w:rsid w:val="00BA5F45"/>
    <w:rsid w:val="00BC0F8C"/>
    <w:rsid w:val="00BC5C32"/>
    <w:rsid w:val="00BD1CBD"/>
    <w:rsid w:val="00BD7C88"/>
    <w:rsid w:val="00BE36B6"/>
    <w:rsid w:val="00C1009C"/>
    <w:rsid w:val="00C2589F"/>
    <w:rsid w:val="00C30D9E"/>
    <w:rsid w:val="00C34BD8"/>
    <w:rsid w:val="00C373CE"/>
    <w:rsid w:val="00C53729"/>
    <w:rsid w:val="00C61C43"/>
    <w:rsid w:val="00C743A4"/>
    <w:rsid w:val="00C92D63"/>
    <w:rsid w:val="00CA340C"/>
    <w:rsid w:val="00CB089A"/>
    <w:rsid w:val="00CB12E9"/>
    <w:rsid w:val="00CC1074"/>
    <w:rsid w:val="00CC2587"/>
    <w:rsid w:val="00D06A41"/>
    <w:rsid w:val="00D110AB"/>
    <w:rsid w:val="00D1273F"/>
    <w:rsid w:val="00D130FB"/>
    <w:rsid w:val="00D150A6"/>
    <w:rsid w:val="00D167BD"/>
    <w:rsid w:val="00D3240C"/>
    <w:rsid w:val="00D3398D"/>
    <w:rsid w:val="00D417EB"/>
    <w:rsid w:val="00D41921"/>
    <w:rsid w:val="00D470D9"/>
    <w:rsid w:val="00D50958"/>
    <w:rsid w:val="00D60EDA"/>
    <w:rsid w:val="00D6226C"/>
    <w:rsid w:val="00D62384"/>
    <w:rsid w:val="00D64A53"/>
    <w:rsid w:val="00D723BD"/>
    <w:rsid w:val="00D72D06"/>
    <w:rsid w:val="00D7675F"/>
    <w:rsid w:val="00D8764D"/>
    <w:rsid w:val="00D9336D"/>
    <w:rsid w:val="00D96A17"/>
    <w:rsid w:val="00DA3717"/>
    <w:rsid w:val="00DA5790"/>
    <w:rsid w:val="00DC0A99"/>
    <w:rsid w:val="00DD61AB"/>
    <w:rsid w:val="00DD651D"/>
    <w:rsid w:val="00DF398B"/>
    <w:rsid w:val="00DF4D99"/>
    <w:rsid w:val="00E03321"/>
    <w:rsid w:val="00E03E11"/>
    <w:rsid w:val="00E06396"/>
    <w:rsid w:val="00E101D0"/>
    <w:rsid w:val="00E160D1"/>
    <w:rsid w:val="00E20917"/>
    <w:rsid w:val="00E24CBA"/>
    <w:rsid w:val="00E26FBE"/>
    <w:rsid w:val="00E30B53"/>
    <w:rsid w:val="00E516F7"/>
    <w:rsid w:val="00E54AB3"/>
    <w:rsid w:val="00E647CD"/>
    <w:rsid w:val="00E73FE6"/>
    <w:rsid w:val="00E771F3"/>
    <w:rsid w:val="00EB70D7"/>
    <w:rsid w:val="00EC2162"/>
    <w:rsid w:val="00EC5478"/>
    <w:rsid w:val="00EC759A"/>
    <w:rsid w:val="00ED5E34"/>
    <w:rsid w:val="00EF4ECB"/>
    <w:rsid w:val="00F06B45"/>
    <w:rsid w:val="00F07A07"/>
    <w:rsid w:val="00F154E1"/>
    <w:rsid w:val="00F24AA9"/>
    <w:rsid w:val="00F427AB"/>
    <w:rsid w:val="00F43C9C"/>
    <w:rsid w:val="00F44AC3"/>
    <w:rsid w:val="00F47757"/>
    <w:rsid w:val="00F50C38"/>
    <w:rsid w:val="00F51031"/>
    <w:rsid w:val="00F54912"/>
    <w:rsid w:val="00F604A1"/>
    <w:rsid w:val="00F61213"/>
    <w:rsid w:val="00F620BD"/>
    <w:rsid w:val="00F632CC"/>
    <w:rsid w:val="00F65362"/>
    <w:rsid w:val="00F81367"/>
    <w:rsid w:val="00F81519"/>
    <w:rsid w:val="00F8675C"/>
    <w:rsid w:val="00F86D03"/>
    <w:rsid w:val="00F97E9B"/>
    <w:rsid w:val="00FC026C"/>
    <w:rsid w:val="00FD3047"/>
    <w:rsid w:val="00FE137F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C71C1"/>
  <w15:docId w15:val="{5A5B052B-63AC-455C-BB6A-C7FBEA30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i/>
        <w:iCs/>
        <w:sz w:val="24"/>
        <w:szCs w:val="24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4A53"/>
    <w:pPr>
      <w:widowControl w:val="0"/>
      <w:adjustRightInd w:val="0"/>
      <w:spacing w:line="360" w:lineRule="atLeast"/>
      <w:textAlignment w:val="baseline"/>
    </w:pPr>
    <w:rPr>
      <w:rFonts w:asciiTheme="minorHAnsi" w:hAnsiTheme="minorHAnsi"/>
      <w:i w:val="0"/>
      <w:iCs w:val="0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215B0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215B0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215B0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slov3"/>
    <w:next w:val="Navaden"/>
    <w:link w:val="Naslov4Znak"/>
    <w:qFormat/>
    <w:rsid w:val="00BD7C88"/>
    <w:pPr>
      <w:numPr>
        <w:ilvl w:val="3"/>
      </w:numPr>
      <w:outlineLvl w:val="3"/>
    </w:pPr>
    <w:rPr>
      <w:bCs w:val="0"/>
      <w:sz w:val="24"/>
      <w:szCs w:val="28"/>
    </w:rPr>
  </w:style>
  <w:style w:type="paragraph" w:styleId="Naslov7">
    <w:name w:val="heading 7"/>
    <w:basedOn w:val="Navaden"/>
    <w:next w:val="Navaden"/>
    <w:link w:val="Naslov7Znak"/>
    <w:qFormat/>
    <w:rsid w:val="00B215B0"/>
    <w:pPr>
      <w:numPr>
        <w:ilvl w:val="6"/>
        <w:numId w:val="8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B215B0"/>
    <w:pPr>
      <w:numPr>
        <w:ilvl w:val="7"/>
        <w:numId w:val="8"/>
      </w:numPr>
      <w:spacing w:before="240" w:after="60"/>
      <w:outlineLvl w:val="7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D7C88"/>
    <w:rPr>
      <w:rFonts w:cs="Arial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rsid w:val="00BD7C88"/>
    <w:rPr>
      <w:rFonts w:cs="Arial"/>
      <w:b/>
      <w:b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rsid w:val="00BD7C88"/>
    <w:rPr>
      <w:rFonts w:cs="Arial"/>
      <w:b/>
      <w:bCs/>
      <w:sz w:val="26"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rsid w:val="00BD7C88"/>
    <w:rPr>
      <w:rFonts w:ascii="Arial" w:hAnsi="Arial" w:cs="Arial"/>
      <w:b/>
      <w:sz w:val="24"/>
      <w:szCs w:val="28"/>
      <w:lang w:eastAsia="en-US"/>
    </w:rPr>
  </w:style>
  <w:style w:type="paragraph" w:styleId="Naslov">
    <w:name w:val="Title"/>
    <w:basedOn w:val="Navaden"/>
    <w:link w:val="NaslovZnak"/>
    <w:qFormat/>
    <w:rsid w:val="00BD7C8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D7C88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Naslov7Znak">
    <w:name w:val="Naslov 7 Znak"/>
    <w:basedOn w:val="Privzetapisavaodstavka"/>
    <w:link w:val="Naslov7"/>
    <w:rsid w:val="004456AE"/>
    <w:rPr>
      <w:lang w:eastAsia="en-US"/>
    </w:rPr>
  </w:style>
  <w:style w:type="table" w:customStyle="1" w:styleId="Klas">
    <w:name w:val="Klas"/>
    <w:basedOn w:val="Barvniseznampoudarek1"/>
    <w:uiPriority w:val="99"/>
    <w:qFormat/>
    <w:rsid w:val="005D2608"/>
    <w:pPr>
      <w:spacing w:line="360" w:lineRule="auto"/>
      <w:ind w:left="113" w:right="113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rFonts w:ascii="Arial" w:hAnsi="Arial"/>
        <w:b/>
        <w:bCs/>
        <w:color w:val="FFFFFF" w:themeColor="background1"/>
        <w:sz w:val="24"/>
      </w:rPr>
      <w:tblPr/>
      <w:tcPr>
        <w:tcBorders>
          <w:bottom w:val="single" w:sz="12" w:space="0" w:color="FFFFFF" w:themeColor="background1"/>
        </w:tcBorders>
        <w:shd w:val="clear" w:color="auto" w:fill="365F91" w:themeFill="accent1" w:themeFillShade="BF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:sz w:val="24"/>
      </w:rPr>
      <w:tblPr/>
      <w:tcPr>
        <w:shd w:val="clear" w:color="auto" w:fill="1F497D" w:themeFill="text2"/>
      </w:tcPr>
    </w:tblStylePr>
    <w:tblStylePr w:type="lastCol">
      <w:rPr>
        <w:b w:val="0"/>
        <w:bCs/>
      </w:rPr>
      <w:tblPr/>
      <w:tcPr>
        <w:shd w:val="clear" w:color="auto" w:fill="F2DBDB" w:themeFill="accent2" w:themeFillTint="3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1">
    <w:name w:val="Colorful List Accent 1"/>
    <w:basedOn w:val="Navadnatabela"/>
    <w:uiPriority w:val="72"/>
    <w:rsid w:val="005D260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aslov8Znak">
    <w:name w:val="Naslov 8 Znak"/>
    <w:basedOn w:val="Privzetapisavaodstavka"/>
    <w:link w:val="Naslov8"/>
    <w:rsid w:val="00B215B0"/>
    <w:rPr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45977"/>
    <w:rPr>
      <w:i w:val="0"/>
      <w:iCs w:val="0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B459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45977"/>
    <w:rPr>
      <w:i w:val="0"/>
      <w:iCs w:val="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45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45977"/>
    <w:rPr>
      <w:rFonts w:ascii="Tahoma" w:hAnsi="Tahoma" w:cs="Tahoma"/>
      <w:i w:val="0"/>
      <w:iCs w:val="0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D417EB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06A41"/>
    <w:rPr>
      <w:color w:val="0563C1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06A41"/>
    <w:rPr>
      <w:color w:val="605E5C"/>
      <w:shd w:val="clear" w:color="auto" w:fill="E1DFDD"/>
    </w:rPr>
  </w:style>
  <w:style w:type="paragraph" w:styleId="Brezrazmikov">
    <w:name w:val="No Spacing"/>
    <w:basedOn w:val="Navaden"/>
    <w:uiPriority w:val="1"/>
    <w:qFormat/>
    <w:rsid w:val="005A6BD5"/>
    <w:pPr>
      <w:widowControl/>
      <w:adjustRightInd/>
      <w:spacing w:line="240" w:lineRule="auto"/>
      <w:ind w:left="2160"/>
      <w:textAlignment w:val="auto"/>
    </w:pPr>
    <w:rPr>
      <w:rFonts w:ascii="Times New Roman" w:eastAsiaTheme="minorHAnsi" w:hAnsi="Times New Roman" w:cstheme="minorBidi"/>
    </w:rPr>
  </w:style>
  <w:style w:type="table" w:styleId="Tabelamrea">
    <w:name w:val="Table Grid"/>
    <w:basedOn w:val="Navadnatabela"/>
    <w:uiPriority w:val="59"/>
    <w:rsid w:val="00371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23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ilosevic\OneDrive%20-%20Javne%20slu&#382;be%20Ptuj%20d.o.o\Dokumenti\Predloga%20prazna%20-NOV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751E6-0C2A-4E00-83CC-9449DD20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prazna -NOVA</Template>
  <TotalTime>1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Miloševič</dc:creator>
  <cp:keywords/>
  <dc:description/>
  <cp:lastModifiedBy>Svetlana Miloševič Zupanič</cp:lastModifiedBy>
  <cp:revision>4</cp:revision>
  <cp:lastPrinted>2024-04-10T13:41:00Z</cp:lastPrinted>
  <dcterms:created xsi:type="dcterms:W3CDTF">2025-05-14T14:19:00Z</dcterms:created>
  <dcterms:modified xsi:type="dcterms:W3CDTF">2025-05-14T14:24:00Z</dcterms:modified>
</cp:coreProperties>
</file>